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8D073" w14:textId="77777777" w:rsidR="00F30EA3" w:rsidRDefault="00000000">
      <w:pPr>
        <w:spacing w:after="60"/>
      </w:pPr>
      <w:r>
        <w:rPr>
          <w:b/>
          <w:bCs/>
          <w:color w:val="B8860B"/>
          <w:spacing w:val="40"/>
          <w:sz w:val="20"/>
          <w:szCs w:val="20"/>
        </w:rPr>
        <w:t>SPEAKER OUTLINE</w:t>
      </w:r>
    </w:p>
    <w:p w14:paraId="0B51B3DB" w14:textId="77777777" w:rsidR="00F30EA3" w:rsidRDefault="00000000">
      <w:pPr>
        <w:spacing w:after="120"/>
      </w:pPr>
      <w:r>
        <w:rPr>
          <w:rFonts w:ascii="Cambria" w:eastAsia="Cambria" w:hAnsi="Cambria" w:cs="Cambria"/>
          <w:b/>
          <w:bCs/>
          <w:color w:val="1E2761"/>
          <w:sz w:val="40"/>
          <w:szCs w:val="40"/>
        </w:rPr>
        <w:t>Top Five Legal Traps for Fire Commissioners in 2026</w:t>
      </w:r>
    </w:p>
    <w:p w14:paraId="586D9792" w14:textId="77777777" w:rsidR="00F30EA3" w:rsidRDefault="00000000">
      <w:pPr>
        <w:spacing w:after="240"/>
      </w:pPr>
      <w:r>
        <w:rPr>
          <w:i/>
          <w:iCs/>
          <w:color w:val="6B7280"/>
          <w:sz w:val="24"/>
          <w:szCs w:val="24"/>
        </w:rPr>
        <w:t>A 30-minute talk for a Washington fire commissioners audience</w:t>
      </w:r>
    </w:p>
    <w:p w14:paraId="7F5CB306" w14:textId="77777777" w:rsidR="00F30EA3" w:rsidRDefault="00000000">
      <w:pPr>
        <w:spacing w:after="120"/>
      </w:pPr>
      <w:r>
        <w:rPr>
          <w:b/>
          <w:bCs/>
        </w:rPr>
        <w:t>Format:</w:t>
      </w:r>
      <w:r>
        <w:t xml:space="preserve">  11 slides, ~2.5 minutes each, with 4-5 minutes reserved for Q&amp;A at the end.</w:t>
      </w:r>
    </w:p>
    <w:p w14:paraId="224CD81B" w14:textId="77777777" w:rsidR="00F30EA3" w:rsidRDefault="00000000">
      <w:pPr>
        <w:spacing w:after="120"/>
      </w:pPr>
      <w:r>
        <w:rPr>
          <w:b/>
          <w:bCs/>
        </w:rPr>
        <w:t>Audience:</w:t>
      </w:r>
      <w:r>
        <w:t xml:space="preserve">  Elected fire commissioners. Assume they know their district but not the underlying statutes in depth.</w:t>
      </w:r>
    </w:p>
    <w:p w14:paraId="790B3F13" w14:textId="77777777" w:rsidR="00F30EA3" w:rsidRDefault="00000000">
      <w:pPr>
        <w:spacing w:after="120"/>
      </w:pPr>
      <w:r>
        <w:rPr>
          <w:b/>
          <w:bCs/>
        </w:rPr>
        <w:t>Tone:</w:t>
      </w:r>
      <w:r>
        <w:t xml:space="preserve">  Practical and non-alarmist. You are not their lawyer today; you are giving them a checklist.</w:t>
      </w:r>
    </w:p>
    <w:p w14:paraId="3F7FAFBE" w14:textId="77777777" w:rsidR="00F30EA3" w:rsidRDefault="00000000">
      <w:pPr>
        <w:spacing w:after="120"/>
      </w:pPr>
      <w:r>
        <w:rPr>
          <w:b/>
          <w:bCs/>
        </w:rPr>
        <w:t>Materials to bring:</w:t>
      </w:r>
      <w:r>
        <w:t xml:space="preserve">  A print copy of this outline, the slide deck loaded and ready, a link to MRSC and PDC in case someone asks live, and business cards.</w:t>
      </w:r>
    </w:p>
    <w:p w14:paraId="2085DEF9" w14:textId="77777777" w:rsidR="00F30EA3" w:rsidRDefault="00F30EA3">
      <w:pPr>
        <w:pBdr>
          <w:bottom w:val="single" w:sz="6" w:space="1" w:color="CCCCCC"/>
        </w:pBdr>
        <w:spacing w:before="100" w:after="100"/>
      </w:pPr>
    </w:p>
    <w:p w14:paraId="4AC7ACDB" w14:textId="77777777" w:rsidR="00F30EA3" w:rsidRDefault="00000000">
      <w:pPr>
        <w:pStyle w:val="Heading1"/>
        <w:spacing w:before="240" w:after="120"/>
      </w:pPr>
      <w:r>
        <w:rPr>
          <w:rFonts w:ascii="Cambria" w:eastAsia="Cambria" w:hAnsi="Cambria" w:cs="Cambria"/>
          <w:b/>
          <w:bCs/>
          <w:color w:val="1E2761"/>
        </w:rPr>
        <w:t>Slide 1 — Title</w:t>
      </w:r>
    </w:p>
    <w:p w14:paraId="693F2273" w14:textId="77777777" w:rsidR="00F30EA3" w:rsidRDefault="00000000">
      <w:pPr>
        <w:spacing w:before="40" w:after="60"/>
      </w:pPr>
      <w:r>
        <w:rPr>
          <w:color w:val="B8860B"/>
          <w:sz w:val="20"/>
          <w:szCs w:val="20"/>
        </w:rPr>
        <w:t xml:space="preserve">⏱  </w:t>
      </w:r>
      <w:r>
        <w:rPr>
          <w:i/>
          <w:iCs/>
          <w:color w:val="6B7280"/>
          <w:sz w:val="20"/>
          <w:szCs w:val="20"/>
        </w:rPr>
        <w:t>~1 minute</w:t>
      </w:r>
    </w:p>
    <w:p w14:paraId="36198E43" w14:textId="77777777" w:rsidR="00F30EA3" w:rsidRDefault="00000000">
      <w:pPr>
        <w:spacing w:before="40" w:after="40"/>
      </w:pPr>
      <w:r>
        <w:rPr>
          <w:b/>
          <w:bCs/>
          <w:color w:val="B8860B"/>
          <w:spacing w:val="40"/>
          <w:sz w:val="18"/>
          <w:szCs w:val="18"/>
        </w:rPr>
        <w:t>KEY BEATS</w:t>
      </w:r>
    </w:p>
    <w:p w14:paraId="0D737D2E" w14:textId="77777777" w:rsidR="00F30EA3" w:rsidRDefault="00000000">
      <w:pPr>
        <w:pStyle w:val="ListParagraph"/>
        <w:numPr>
          <w:ilvl w:val="0"/>
          <w:numId w:val="2"/>
        </w:numPr>
        <w:spacing w:after="60"/>
      </w:pPr>
      <w:r>
        <w:t>Introduce yourself and your reason for being on the agenda — brief, one line.</w:t>
      </w:r>
    </w:p>
    <w:p w14:paraId="22960336" w14:textId="77777777" w:rsidR="00F30EA3" w:rsidRDefault="00000000">
      <w:pPr>
        <w:pStyle w:val="ListParagraph"/>
        <w:numPr>
          <w:ilvl w:val="0"/>
          <w:numId w:val="2"/>
        </w:numPr>
        <w:spacing w:after="60"/>
      </w:pPr>
      <w:r>
        <w:t>Set the two ground rules: (1) this is general information, not legal advice for their specific matter; (2) the goal is five actions each commissioner can take Monday morning.</w:t>
      </w:r>
    </w:p>
    <w:p w14:paraId="7005FC9D" w14:textId="77777777" w:rsidR="00F30EA3" w:rsidRDefault="00000000">
      <w:pPr>
        <w:pStyle w:val="ListParagraph"/>
        <w:numPr>
          <w:ilvl w:val="0"/>
          <w:numId w:val="2"/>
        </w:numPr>
        <w:spacing w:after="60"/>
      </w:pPr>
      <w:r>
        <w:t>Signal that you will move quickly — encourage them to slow you down where the topic hits home.</w:t>
      </w:r>
    </w:p>
    <w:p w14:paraId="30B9169C" w14:textId="77777777" w:rsidR="00F30EA3" w:rsidRDefault="00000000">
      <w:pPr>
        <w:spacing w:before="40" w:after="40"/>
      </w:pPr>
      <w:r>
        <w:rPr>
          <w:b/>
          <w:bCs/>
          <w:color w:val="B8860B"/>
          <w:spacing w:val="40"/>
          <w:sz w:val="18"/>
          <w:szCs w:val="18"/>
        </w:rPr>
        <w:t>OPENING LINE TO TRY</w:t>
      </w:r>
    </w:p>
    <w:p w14:paraId="47A53703" w14:textId="77777777" w:rsidR="00F30EA3" w:rsidRDefault="00000000">
      <w:pPr>
        <w:spacing w:after="120"/>
        <w:rPr>
          <w:i/>
          <w:iCs/>
        </w:rPr>
      </w:pPr>
      <w:r>
        <w:rPr>
          <w:i/>
          <w:iCs/>
        </w:rPr>
        <w:t>"The biggest legal risks facing this district in 2026 are not on the fire ground. They are in this room, on your personal phones, and in the records office."</w:t>
      </w:r>
    </w:p>
    <w:p w14:paraId="283C4DDA" w14:textId="77777777" w:rsidR="00F30EA3" w:rsidRDefault="00F30EA3">
      <w:pPr>
        <w:pBdr>
          <w:bottom w:val="single" w:sz="6" w:space="1" w:color="CCCCCC"/>
        </w:pBdr>
        <w:spacing w:before="100" w:after="100"/>
      </w:pPr>
    </w:p>
    <w:p w14:paraId="2C835CEB" w14:textId="77777777" w:rsidR="00F30EA3" w:rsidRDefault="00000000">
      <w:pPr>
        <w:pStyle w:val="Heading1"/>
        <w:spacing w:before="240" w:after="120"/>
      </w:pPr>
      <w:r>
        <w:rPr>
          <w:rFonts w:ascii="Cambria" w:eastAsia="Cambria" w:hAnsi="Cambria" w:cs="Cambria"/>
          <w:b/>
          <w:bCs/>
          <w:color w:val="1E2761"/>
        </w:rPr>
        <w:t>Slide 2 — Why this talk, why now</w:t>
      </w:r>
    </w:p>
    <w:p w14:paraId="46906A1A" w14:textId="77777777" w:rsidR="00F30EA3" w:rsidRDefault="00000000">
      <w:pPr>
        <w:spacing w:before="40" w:after="60"/>
      </w:pPr>
      <w:r>
        <w:rPr>
          <w:color w:val="B8860B"/>
          <w:sz w:val="20"/>
          <w:szCs w:val="20"/>
        </w:rPr>
        <w:t xml:space="preserve">⏱  </w:t>
      </w:r>
      <w:r>
        <w:rPr>
          <w:i/>
          <w:iCs/>
          <w:color w:val="6B7280"/>
          <w:sz w:val="20"/>
          <w:szCs w:val="20"/>
        </w:rPr>
        <w:t>~2 minutes</w:t>
      </w:r>
    </w:p>
    <w:p w14:paraId="2D435345" w14:textId="77777777" w:rsidR="00F30EA3" w:rsidRDefault="00000000">
      <w:pPr>
        <w:spacing w:before="40" w:after="40"/>
      </w:pPr>
      <w:r>
        <w:rPr>
          <w:b/>
          <w:bCs/>
          <w:color w:val="B8860B"/>
          <w:spacing w:val="40"/>
          <w:sz w:val="18"/>
          <w:szCs w:val="18"/>
        </w:rPr>
        <w:t>ANCHOR THE THREE NUMBERS</w:t>
      </w:r>
    </w:p>
    <w:p w14:paraId="0ADE4028" w14:textId="77777777" w:rsidR="00F30EA3" w:rsidRDefault="00000000">
      <w:pPr>
        <w:pStyle w:val="ListParagraph"/>
        <w:numPr>
          <w:ilvl w:val="0"/>
          <w:numId w:val="2"/>
        </w:numPr>
        <w:spacing w:after="60"/>
      </w:pPr>
      <w:r>
        <w:t>$3,000 — the July 2026 PDC fine against a currently-serving Washington fire commissioner. Coming back to this at slide 6.</w:t>
      </w:r>
    </w:p>
    <w:p w14:paraId="0B4FF9F4" w14:textId="77777777" w:rsidR="00F30EA3" w:rsidRDefault="00000000">
      <w:pPr>
        <w:pStyle w:val="ListParagraph"/>
        <w:numPr>
          <w:ilvl w:val="0"/>
          <w:numId w:val="2"/>
        </w:numPr>
        <w:spacing w:after="60"/>
      </w:pPr>
      <w:r>
        <w:t>30 days — the RCW 42.56.590 breach-notification window. Real and short.</w:t>
      </w:r>
    </w:p>
    <w:p w14:paraId="1634BAB1" w14:textId="77777777" w:rsidR="00F30EA3" w:rsidRDefault="00000000">
      <w:pPr>
        <w:pStyle w:val="ListParagraph"/>
        <w:numPr>
          <w:ilvl w:val="0"/>
          <w:numId w:val="2"/>
        </w:numPr>
        <w:spacing w:after="60"/>
      </w:pPr>
      <w:r>
        <w:t>$100/day — maximum per-record PRA penalty. The math is per record, per day, which is why cases get expensive.</w:t>
      </w:r>
    </w:p>
    <w:p w14:paraId="7FEAE2DA" w14:textId="77777777" w:rsidR="00F30EA3" w:rsidRDefault="00000000">
      <w:pPr>
        <w:spacing w:before="40" w:after="40"/>
      </w:pPr>
      <w:r>
        <w:rPr>
          <w:b/>
          <w:bCs/>
          <w:color w:val="B8860B"/>
          <w:spacing w:val="40"/>
          <w:sz w:val="18"/>
          <w:szCs w:val="18"/>
        </w:rPr>
        <w:t>CLOSE THE SLIDE WITH</w:t>
      </w:r>
    </w:p>
    <w:p w14:paraId="710DBB21" w14:textId="77777777" w:rsidR="00F30EA3" w:rsidRDefault="00000000">
      <w:pPr>
        <w:spacing w:after="120"/>
        <w:rPr>
          <w:i/>
          <w:iCs/>
        </w:rPr>
      </w:pPr>
      <w:r>
        <w:rPr>
          <w:i/>
          <w:iCs/>
        </w:rPr>
        <w:t>"Every one of these is a risk the board itself is the actor on — the board creates it, the board can prevent it."</w:t>
      </w:r>
    </w:p>
    <w:p w14:paraId="36D0DD98" w14:textId="77777777" w:rsidR="00F30EA3" w:rsidRDefault="00F30EA3">
      <w:pPr>
        <w:pBdr>
          <w:bottom w:val="single" w:sz="6" w:space="1" w:color="CCCCCC"/>
        </w:pBdr>
        <w:spacing w:before="100" w:after="100"/>
      </w:pPr>
    </w:p>
    <w:p w14:paraId="05D1ECC2" w14:textId="77777777" w:rsidR="00F30EA3" w:rsidRDefault="00000000">
      <w:pPr>
        <w:pStyle w:val="Heading1"/>
        <w:spacing w:before="240" w:after="120"/>
      </w:pPr>
      <w:r>
        <w:rPr>
          <w:rFonts w:ascii="Cambria" w:eastAsia="Cambria" w:hAnsi="Cambria" w:cs="Cambria"/>
          <w:b/>
          <w:bCs/>
          <w:color w:val="1E2761"/>
        </w:rPr>
        <w:t>Slide 3 — The five traps at a glance</w:t>
      </w:r>
    </w:p>
    <w:p w14:paraId="61748E77" w14:textId="77777777" w:rsidR="00F30EA3" w:rsidRDefault="00000000">
      <w:pPr>
        <w:spacing w:before="40" w:after="60"/>
      </w:pPr>
      <w:r>
        <w:rPr>
          <w:color w:val="B8860B"/>
          <w:sz w:val="20"/>
          <w:szCs w:val="20"/>
        </w:rPr>
        <w:t xml:space="preserve">⏱  </w:t>
      </w:r>
      <w:r>
        <w:rPr>
          <w:i/>
          <w:iCs/>
          <w:color w:val="6B7280"/>
          <w:sz w:val="20"/>
          <w:szCs w:val="20"/>
        </w:rPr>
        <w:t>~1 minute</w:t>
      </w:r>
    </w:p>
    <w:p w14:paraId="4F8A49B7" w14:textId="77777777" w:rsidR="00F30EA3" w:rsidRDefault="00000000">
      <w:pPr>
        <w:spacing w:before="40" w:after="40"/>
      </w:pPr>
      <w:r>
        <w:rPr>
          <w:b/>
          <w:bCs/>
          <w:color w:val="B8860B"/>
          <w:spacing w:val="40"/>
          <w:sz w:val="18"/>
          <w:szCs w:val="18"/>
        </w:rPr>
        <w:t>PREVIEW AND PACE-SET</w:t>
      </w:r>
    </w:p>
    <w:p w14:paraId="073ACD32" w14:textId="77777777" w:rsidR="00F30EA3" w:rsidRDefault="00000000">
      <w:pPr>
        <w:pStyle w:val="ListParagraph"/>
        <w:numPr>
          <w:ilvl w:val="0"/>
          <w:numId w:val="2"/>
        </w:numPr>
        <w:spacing w:after="60"/>
      </w:pPr>
      <w:r>
        <w:t>Read the five titles. Do not elaborate; each has its own slide.</w:t>
      </w:r>
    </w:p>
    <w:p w14:paraId="75DEB73A" w14:textId="77777777" w:rsidR="00F30EA3" w:rsidRDefault="00000000">
      <w:pPr>
        <w:pStyle w:val="ListParagraph"/>
        <w:numPr>
          <w:ilvl w:val="0"/>
          <w:numId w:val="2"/>
        </w:numPr>
        <w:spacing w:after="60"/>
      </w:pPr>
      <w:r>
        <w:t>Note that OPMA and PRA are the two most-litigated; F-1 is the most personally embarrassing; cyber is the most expensive when it lands; AI is the one you have the most time to get ahead of.</w:t>
      </w:r>
    </w:p>
    <w:p w14:paraId="7C281185" w14:textId="77777777" w:rsidR="00F30EA3" w:rsidRDefault="00000000">
      <w:pPr>
        <w:pStyle w:val="ListParagraph"/>
        <w:numPr>
          <w:ilvl w:val="0"/>
          <w:numId w:val="2"/>
        </w:numPr>
        <w:spacing w:after="60"/>
      </w:pPr>
      <w:r>
        <w:t>Order note: legal-then-personal-then-newest. Keeps energy up.</w:t>
      </w:r>
    </w:p>
    <w:p w14:paraId="2835196C" w14:textId="77777777" w:rsidR="00F30EA3" w:rsidRDefault="00F30EA3">
      <w:pPr>
        <w:pBdr>
          <w:bottom w:val="single" w:sz="6" w:space="1" w:color="CCCCCC"/>
        </w:pBdr>
        <w:spacing w:before="100" w:after="100"/>
      </w:pPr>
    </w:p>
    <w:p w14:paraId="181D12B0" w14:textId="77777777" w:rsidR="00F30EA3" w:rsidRDefault="00000000">
      <w:pPr>
        <w:pStyle w:val="Heading1"/>
        <w:spacing w:before="240" w:after="120"/>
      </w:pPr>
      <w:r>
        <w:rPr>
          <w:rFonts w:ascii="Cambria" w:eastAsia="Cambria" w:hAnsi="Cambria" w:cs="Cambria"/>
          <w:b/>
          <w:bCs/>
          <w:color w:val="1E2761"/>
        </w:rPr>
        <w:t>Slide 4 — Trap 1: OPMA</w:t>
      </w:r>
    </w:p>
    <w:p w14:paraId="2E62A43C" w14:textId="77777777" w:rsidR="00F30EA3" w:rsidRDefault="00000000">
      <w:pPr>
        <w:spacing w:before="40" w:after="60"/>
      </w:pPr>
      <w:r>
        <w:rPr>
          <w:color w:val="B8860B"/>
          <w:sz w:val="20"/>
          <w:szCs w:val="20"/>
        </w:rPr>
        <w:t xml:space="preserve">⏱  </w:t>
      </w:r>
      <w:r>
        <w:rPr>
          <w:i/>
          <w:iCs/>
          <w:color w:val="6B7280"/>
          <w:sz w:val="20"/>
          <w:szCs w:val="20"/>
        </w:rPr>
        <w:t>~4 minutes  ·  Highest-audience-interest slide</w:t>
      </w:r>
    </w:p>
    <w:p w14:paraId="1943516A" w14:textId="77777777" w:rsidR="00F30EA3" w:rsidRDefault="00000000">
      <w:pPr>
        <w:spacing w:before="40" w:after="40"/>
      </w:pPr>
      <w:r>
        <w:rPr>
          <w:b/>
          <w:bCs/>
          <w:color w:val="B8860B"/>
          <w:spacing w:val="40"/>
          <w:sz w:val="18"/>
          <w:szCs w:val="18"/>
        </w:rPr>
        <w:t>MAIN TEACH</w:t>
      </w:r>
    </w:p>
    <w:p w14:paraId="46970B27" w14:textId="77777777" w:rsidR="00F30EA3" w:rsidRDefault="00000000">
      <w:pPr>
        <w:pStyle w:val="ListParagraph"/>
        <w:numPr>
          <w:ilvl w:val="0"/>
          <w:numId w:val="2"/>
        </w:numPr>
        <w:spacing w:after="60"/>
      </w:pPr>
      <w:r>
        <w:t>Define the walking / serial quorum problem in plain terms: A talks to B, B talks to C — if a majority has effectively deliberated, that's an OPMA violation whether or not any meeting was noticed.</w:t>
      </w:r>
    </w:p>
    <w:p w14:paraId="2B93A120" w14:textId="77777777" w:rsidR="00F30EA3" w:rsidRDefault="00000000">
      <w:pPr>
        <w:pStyle w:val="ListParagraph"/>
        <w:numPr>
          <w:ilvl w:val="0"/>
          <w:numId w:val="2"/>
        </w:numPr>
        <w:spacing w:after="60"/>
      </w:pPr>
      <w:r>
        <w:t>Modern version: group text among three or more commissioners about district business is the same thing. Not the intent — the effect.</w:t>
      </w:r>
    </w:p>
    <w:p w14:paraId="599906D0" w14:textId="77777777" w:rsidR="00F30EA3" w:rsidRDefault="00000000">
      <w:pPr>
        <w:pStyle w:val="ListParagraph"/>
        <w:numPr>
          <w:ilvl w:val="0"/>
          <w:numId w:val="2"/>
        </w:numPr>
        <w:spacing w:after="60"/>
      </w:pPr>
      <w:r>
        <w:t>Executive session: the specificity of the announced purpose is being audited. "Personnel" alone is not enough. Cite the RCW 42.30.110 subsection on the record.</w:t>
      </w:r>
    </w:p>
    <w:p w14:paraId="5EA7509F" w14:textId="77777777" w:rsidR="00F30EA3" w:rsidRDefault="00000000">
      <w:pPr>
        <w:pStyle w:val="ListParagraph"/>
        <w:numPr>
          <w:ilvl w:val="0"/>
          <w:numId w:val="2"/>
        </w:numPr>
        <w:spacing w:after="60"/>
      </w:pPr>
      <w:r>
        <w:t>Auto-deleting apps (Signal, Snapchat) do not save you. If the message existed, it was a record. Destruction is a separate violation.</w:t>
      </w:r>
    </w:p>
    <w:p w14:paraId="53CCD5A7" w14:textId="77777777" w:rsidR="00F30EA3" w:rsidRDefault="00000000">
      <w:pPr>
        <w:spacing w:before="40" w:after="40"/>
      </w:pPr>
      <w:r>
        <w:rPr>
          <w:b/>
          <w:bCs/>
          <w:color w:val="B8860B"/>
          <w:spacing w:val="40"/>
          <w:sz w:val="18"/>
          <w:szCs w:val="18"/>
        </w:rPr>
        <w:t>ANECDOTE HOOK</w:t>
      </w:r>
    </w:p>
    <w:p w14:paraId="742D451A" w14:textId="77777777" w:rsidR="00F30EA3" w:rsidRDefault="00000000">
      <w:pPr>
        <w:spacing w:after="120"/>
        <w:rPr>
          <w:i/>
          <w:iCs/>
        </w:rPr>
      </w:pPr>
      <w:r>
        <w:rPr>
          <w:i/>
          <w:iCs/>
        </w:rPr>
        <w:t>If comfortable, name (in general terms) a recent WA case where a serial-meeting text thread became a public records issue — but stay non-partisan and do not identify.</w:t>
      </w:r>
    </w:p>
    <w:p w14:paraId="07C0E3B2" w14:textId="77777777" w:rsidR="00F30EA3" w:rsidRDefault="00000000">
      <w:pPr>
        <w:spacing w:before="40" w:after="40"/>
      </w:pPr>
      <w:r>
        <w:rPr>
          <w:b/>
          <w:bCs/>
          <w:color w:val="B8860B"/>
          <w:spacing w:val="40"/>
          <w:sz w:val="18"/>
          <w:szCs w:val="18"/>
        </w:rPr>
        <w:t>LAND IT</w:t>
      </w:r>
    </w:p>
    <w:p w14:paraId="0DEBD0D9" w14:textId="77777777" w:rsidR="00F30EA3" w:rsidRDefault="00000000">
      <w:pPr>
        <w:spacing w:after="120"/>
      </w:pPr>
      <w:r>
        <w:rPr>
          <w:b/>
          <w:bCs/>
        </w:rPr>
        <w:t>The number:</w:t>
      </w:r>
      <w:r>
        <w:t xml:space="preserve">  $500 per knowing violation, $1,000 per repeat. Paid by the commissioner. Plaintiff attorney fees on top.</w:t>
      </w:r>
    </w:p>
    <w:p w14:paraId="2AB7DC9D" w14:textId="77777777" w:rsidR="00F30EA3" w:rsidRDefault="00F30EA3">
      <w:pPr>
        <w:pBdr>
          <w:bottom w:val="single" w:sz="6" w:space="1" w:color="CCCCCC"/>
        </w:pBdr>
        <w:spacing w:before="100" w:after="100"/>
      </w:pPr>
    </w:p>
    <w:p w14:paraId="6A974D52" w14:textId="77777777" w:rsidR="00F30EA3" w:rsidRDefault="00000000">
      <w:pPr>
        <w:pStyle w:val="Heading1"/>
        <w:spacing w:before="240" w:after="120"/>
      </w:pPr>
      <w:r>
        <w:rPr>
          <w:rFonts w:ascii="Cambria" w:eastAsia="Cambria" w:hAnsi="Cambria" w:cs="Cambria"/>
          <w:b/>
          <w:bCs/>
          <w:color w:val="1E2761"/>
        </w:rPr>
        <w:t>Slide 5 — Trap 2: PRA</w:t>
      </w:r>
    </w:p>
    <w:p w14:paraId="497E3E45" w14:textId="77777777" w:rsidR="00F30EA3" w:rsidRDefault="00000000">
      <w:pPr>
        <w:spacing w:before="40" w:after="60"/>
      </w:pPr>
      <w:r>
        <w:rPr>
          <w:color w:val="B8860B"/>
          <w:sz w:val="20"/>
          <w:szCs w:val="20"/>
        </w:rPr>
        <w:t xml:space="preserve">⏱  </w:t>
      </w:r>
      <w:r>
        <w:rPr>
          <w:i/>
          <w:iCs/>
          <w:color w:val="6B7280"/>
          <w:sz w:val="20"/>
          <w:szCs w:val="20"/>
        </w:rPr>
        <w:t>~4 minutes</w:t>
      </w:r>
    </w:p>
    <w:p w14:paraId="0B27C419" w14:textId="77777777" w:rsidR="00F30EA3" w:rsidRDefault="00000000">
      <w:pPr>
        <w:spacing w:before="40" w:after="40"/>
      </w:pPr>
      <w:r>
        <w:rPr>
          <w:b/>
          <w:bCs/>
          <w:color w:val="B8860B"/>
          <w:spacing w:val="40"/>
          <w:sz w:val="18"/>
          <w:szCs w:val="18"/>
        </w:rPr>
        <w:t>MAIN TEACH</w:t>
      </w:r>
    </w:p>
    <w:p w14:paraId="30EE95B4" w14:textId="180BBCF5" w:rsidR="00F10117" w:rsidRDefault="00000000">
      <w:pPr>
        <w:pStyle w:val="ListParagraph"/>
        <w:numPr>
          <w:ilvl w:val="0"/>
          <w:numId w:val="2"/>
        </w:numPr>
        <w:spacing w:after="60"/>
      </w:pPr>
      <w:r>
        <w:t>The rule from Nissen v. Pierce County (2015): the identity of the device or account doesn't matter. What matters is whether the record concerns district business.</w:t>
      </w:r>
      <w:r w:rsidR="003B0255">
        <w:t xml:space="preserve"> </w:t>
      </w:r>
      <w:r w:rsidR="00F10117">
        <w:t>–</w:t>
      </w:r>
      <w:r w:rsidR="003B0255">
        <w:t xml:space="preserve"> </w:t>
      </w:r>
    </w:p>
    <w:p w14:paraId="0F9A9D32" w14:textId="704C0F29" w:rsidR="00F30EA3" w:rsidRDefault="003B0255">
      <w:pPr>
        <w:pStyle w:val="ListParagraph"/>
        <w:numPr>
          <w:ilvl w:val="0"/>
          <w:numId w:val="2"/>
        </w:numPr>
        <w:spacing w:after="60"/>
      </w:pPr>
      <w:r>
        <w:rPr>
          <w:rFonts w:ascii="Roboto" w:hAnsi="Roboto"/>
          <w:color w:val="141414"/>
          <w:shd w:val="clear" w:color="auto" w:fill="FFFFFF"/>
        </w:rPr>
        <w:t>Nissen v. Pierce County is a significant Washington Supreme Court case that determined that public records include those created or retained by agency employees on personal devices if related to their official duties. This ruling emphasizes the transparency of government operations and the applicability of public records laws to private communications used for public business</w:t>
      </w:r>
    </w:p>
    <w:p w14:paraId="398D3DCA" w14:textId="77777777" w:rsidR="00F30EA3" w:rsidRDefault="00000000">
      <w:pPr>
        <w:pStyle w:val="ListParagraph"/>
        <w:numPr>
          <w:ilvl w:val="0"/>
          <w:numId w:val="2"/>
        </w:numPr>
        <w:spacing w:after="60"/>
      </w:pPr>
      <w:r>
        <w:t>Practical implication for the commissioner: when a PRA request comes in that could touch your communications, YOU personally must search your own phone, your own text threads, your own personal email — and sign a declaration you did so.</w:t>
      </w:r>
    </w:p>
    <w:p w14:paraId="7A8831D1" w14:textId="77777777" w:rsidR="00F30EA3" w:rsidRDefault="00000000">
      <w:pPr>
        <w:pStyle w:val="ListParagraph"/>
        <w:numPr>
          <w:ilvl w:val="0"/>
          <w:numId w:val="2"/>
        </w:numPr>
        <w:spacing w:after="60"/>
      </w:pPr>
      <w:r>
        <w:t>Retention: State Archivist's schedule governs. Most correspondence is a minimum two-year record. Governance records much longer or permanent.</w:t>
      </w:r>
    </w:p>
    <w:p w14:paraId="55EC0B0C" w14:textId="77777777" w:rsidR="00F30EA3" w:rsidRDefault="00000000">
      <w:pPr>
        <w:pStyle w:val="ListParagraph"/>
        <w:numPr>
          <w:ilvl w:val="0"/>
          <w:numId w:val="2"/>
        </w:numPr>
        <w:spacing w:after="60"/>
      </w:pPr>
      <w:r>
        <w:t>Litigation hold: the moment a PDR, tort claim, or preservation letter arrives, retention destruction stops until the matter closes.</w:t>
      </w:r>
    </w:p>
    <w:p w14:paraId="5B70A965" w14:textId="77777777" w:rsidR="00F30EA3" w:rsidRDefault="00000000">
      <w:pPr>
        <w:spacing w:before="40" w:after="40"/>
      </w:pPr>
      <w:r>
        <w:rPr>
          <w:b/>
          <w:bCs/>
          <w:color w:val="B8860B"/>
          <w:spacing w:val="40"/>
          <w:sz w:val="18"/>
          <w:szCs w:val="18"/>
        </w:rPr>
        <w:t>LAND IT</w:t>
      </w:r>
    </w:p>
    <w:p w14:paraId="0C1F5FF6" w14:textId="77777777" w:rsidR="00F30EA3" w:rsidRDefault="00000000">
      <w:pPr>
        <w:spacing w:after="120"/>
      </w:pPr>
      <w:r>
        <w:rPr>
          <w:b/>
          <w:bCs/>
        </w:rPr>
        <w:t>The number:</w:t>
      </w:r>
      <w:r>
        <w:t xml:space="preserve">  $5 to $100 per record, per day of delay, plus attorney fees. A single mishandled request routinely settles in the tens of thousands.</w:t>
      </w:r>
    </w:p>
    <w:p w14:paraId="2AB112CC" w14:textId="77777777" w:rsidR="00F30EA3" w:rsidRDefault="00F30EA3">
      <w:pPr>
        <w:pBdr>
          <w:bottom w:val="single" w:sz="6" w:space="1" w:color="CCCCCC"/>
        </w:pBdr>
        <w:spacing w:before="100" w:after="100"/>
      </w:pPr>
    </w:p>
    <w:p w14:paraId="092653D0" w14:textId="77777777" w:rsidR="00186EFC" w:rsidRDefault="00186EFC">
      <w:pPr>
        <w:rPr>
          <w:rFonts w:ascii="Cambria" w:eastAsia="Cambria" w:hAnsi="Cambria" w:cs="Cambria"/>
          <w:b/>
          <w:bCs/>
          <w:color w:val="1E2761"/>
          <w:sz w:val="32"/>
          <w:szCs w:val="32"/>
        </w:rPr>
      </w:pPr>
      <w:r>
        <w:rPr>
          <w:rFonts w:ascii="Cambria" w:eastAsia="Cambria" w:hAnsi="Cambria" w:cs="Cambria"/>
          <w:b/>
          <w:bCs/>
          <w:color w:val="1E2761"/>
        </w:rPr>
        <w:br w:type="page"/>
      </w:r>
    </w:p>
    <w:p w14:paraId="662AD8F3" w14:textId="02DA3B6C" w:rsidR="00F30EA3" w:rsidRDefault="00000000">
      <w:pPr>
        <w:pStyle w:val="Heading1"/>
        <w:spacing w:before="240" w:after="120"/>
      </w:pPr>
      <w:r>
        <w:rPr>
          <w:rFonts w:ascii="Cambria" w:eastAsia="Cambria" w:hAnsi="Cambria" w:cs="Cambria"/>
          <w:b/>
          <w:bCs/>
          <w:color w:val="1E2761"/>
        </w:rPr>
        <w:lastRenderedPageBreak/>
        <w:t>Slide 6 — Trap 3: F-1 / PDC</w:t>
      </w:r>
    </w:p>
    <w:p w14:paraId="14D1CF00" w14:textId="77777777" w:rsidR="00F30EA3" w:rsidRDefault="00000000">
      <w:pPr>
        <w:spacing w:before="40" w:after="60"/>
      </w:pPr>
      <w:r>
        <w:rPr>
          <w:color w:val="B8860B"/>
          <w:sz w:val="20"/>
          <w:szCs w:val="20"/>
        </w:rPr>
        <w:t xml:space="preserve">⏱  </w:t>
      </w:r>
      <w:r>
        <w:rPr>
          <w:i/>
          <w:iCs/>
          <w:color w:val="6B7280"/>
          <w:sz w:val="20"/>
          <w:szCs w:val="20"/>
        </w:rPr>
        <w:t>~4 minutes  ·  Highest personal-relevance slide</w:t>
      </w:r>
    </w:p>
    <w:p w14:paraId="4FFEFBFB" w14:textId="77777777" w:rsidR="00F30EA3" w:rsidRDefault="00000000">
      <w:pPr>
        <w:spacing w:before="40" w:after="40"/>
      </w:pPr>
      <w:r>
        <w:rPr>
          <w:b/>
          <w:bCs/>
          <w:color w:val="B8860B"/>
          <w:spacing w:val="40"/>
          <w:sz w:val="18"/>
          <w:szCs w:val="18"/>
        </w:rPr>
        <w:t>WALK THE WEST THURSTON CASE SLOWLY</w:t>
      </w:r>
    </w:p>
    <w:p w14:paraId="0415A2E1" w14:textId="77777777" w:rsidR="00F30EA3" w:rsidRDefault="00000000">
      <w:pPr>
        <w:pStyle w:val="ListParagraph"/>
        <w:numPr>
          <w:ilvl w:val="0"/>
          <w:numId w:val="2"/>
        </w:numPr>
        <w:spacing w:after="60"/>
      </w:pPr>
      <w:r>
        <w:t>A currently-serving fire commissioner. 2024: $250 fine for failing to file as a candidate. Unpaid.</w:t>
      </w:r>
    </w:p>
    <w:p w14:paraId="4D164B48" w14:textId="77777777" w:rsidR="00F30EA3" w:rsidRDefault="00000000">
      <w:pPr>
        <w:pStyle w:val="ListParagraph"/>
        <w:numPr>
          <w:ilvl w:val="0"/>
          <w:numId w:val="2"/>
        </w:numPr>
        <w:spacing w:after="60"/>
      </w:pPr>
      <w:r>
        <w:t>2025: $800 fine for failing to file as a commissioner. Unpaid.</w:t>
      </w:r>
    </w:p>
    <w:p w14:paraId="6B52F62D" w14:textId="77777777" w:rsidR="00F30EA3" w:rsidRDefault="00000000">
      <w:pPr>
        <w:pStyle w:val="ListParagraph"/>
        <w:numPr>
          <w:ilvl w:val="0"/>
          <w:numId w:val="2"/>
        </w:numPr>
        <w:spacing w:after="60"/>
      </w:pPr>
      <w:r>
        <w:t>July 2026: $3,000 fine (with $1,500 suspended if he cures within 30 days). Third consecutive year.</w:t>
      </w:r>
    </w:p>
    <w:p w14:paraId="68BB0133" w14:textId="77777777" w:rsidR="00F30EA3" w:rsidRDefault="00000000">
      <w:pPr>
        <w:pStyle w:val="ListParagraph"/>
        <w:numPr>
          <w:ilvl w:val="0"/>
          <w:numId w:val="2"/>
        </w:numPr>
        <w:spacing w:after="60"/>
      </w:pPr>
      <w:r>
        <w:t>All of it public. Searchable on pdc.wa.gov.</w:t>
      </w:r>
    </w:p>
    <w:p w14:paraId="6929EE3F" w14:textId="77777777" w:rsidR="00F30EA3" w:rsidRDefault="00000000">
      <w:pPr>
        <w:spacing w:before="40" w:after="40"/>
      </w:pPr>
      <w:r>
        <w:rPr>
          <w:b/>
          <w:bCs/>
          <w:color w:val="B8860B"/>
          <w:spacing w:val="40"/>
          <w:sz w:val="18"/>
          <w:szCs w:val="18"/>
        </w:rPr>
        <w:t>THE POINT</w:t>
      </w:r>
    </w:p>
    <w:p w14:paraId="08A5D63C" w14:textId="77777777" w:rsidR="00F30EA3" w:rsidRDefault="00000000">
      <w:pPr>
        <w:pStyle w:val="ListParagraph"/>
        <w:numPr>
          <w:ilvl w:val="0"/>
          <w:numId w:val="2"/>
        </w:numPr>
        <w:spacing w:after="60"/>
      </w:pPr>
      <w:r>
        <w:t>Not to embarrass a colleague. The point is: the PDC escalates. It does not go away by ignoring it. And it is on your personal record forever.</w:t>
      </w:r>
    </w:p>
    <w:p w14:paraId="5D186C20" w14:textId="77777777" w:rsidR="00F30EA3" w:rsidRDefault="00000000">
      <w:pPr>
        <w:pStyle w:val="ListParagraph"/>
        <w:numPr>
          <w:ilvl w:val="0"/>
          <w:numId w:val="2"/>
        </w:numPr>
        <w:spacing w:after="60"/>
      </w:pPr>
      <w:r>
        <w:t>Walk through what F-1 requires: income sources, real estate, business interests, debts, gifts, conflicts.</w:t>
      </w:r>
    </w:p>
    <w:p w14:paraId="0CF8E789" w14:textId="77777777" w:rsidR="00F30EA3" w:rsidRDefault="00000000">
      <w:pPr>
        <w:spacing w:before="40" w:after="40"/>
      </w:pPr>
      <w:r>
        <w:rPr>
          <w:b/>
          <w:bCs/>
          <w:color w:val="B8860B"/>
          <w:spacing w:val="40"/>
          <w:sz w:val="18"/>
          <w:szCs w:val="18"/>
        </w:rPr>
        <w:t>LAND IT</w:t>
      </w:r>
    </w:p>
    <w:p w14:paraId="43D7396D" w14:textId="77777777" w:rsidR="00F30EA3" w:rsidRDefault="00000000">
      <w:pPr>
        <w:spacing w:after="120"/>
      </w:pPr>
      <w:r>
        <w:rPr>
          <w:b/>
          <w:bCs/>
        </w:rPr>
        <w:t>The number:</w:t>
      </w:r>
      <w:r>
        <w:t xml:space="preserve">  The filing is on you personally. The district cannot cure it for you. Set an April 1 calendar reminder before you leave this room.</w:t>
      </w:r>
    </w:p>
    <w:p w14:paraId="32C2EF74" w14:textId="77777777" w:rsidR="00F30EA3" w:rsidRDefault="00F30EA3">
      <w:pPr>
        <w:pBdr>
          <w:bottom w:val="single" w:sz="6" w:space="1" w:color="CCCCCC"/>
        </w:pBdr>
        <w:spacing w:before="100" w:after="100"/>
      </w:pPr>
    </w:p>
    <w:p w14:paraId="7B68FB58" w14:textId="77777777" w:rsidR="00F30EA3" w:rsidRDefault="00000000">
      <w:pPr>
        <w:pStyle w:val="Heading1"/>
        <w:spacing w:before="240" w:after="120"/>
      </w:pPr>
      <w:r>
        <w:rPr>
          <w:rFonts w:ascii="Cambria" w:eastAsia="Cambria" w:hAnsi="Cambria" w:cs="Cambria"/>
          <w:b/>
          <w:bCs/>
          <w:color w:val="1E2761"/>
        </w:rPr>
        <w:t>Slide 7 — Trap 4: Cyber &amp; Breach</w:t>
      </w:r>
    </w:p>
    <w:p w14:paraId="057F66BE" w14:textId="77777777" w:rsidR="00F30EA3" w:rsidRDefault="00000000">
      <w:pPr>
        <w:spacing w:before="40" w:after="60"/>
      </w:pPr>
      <w:r>
        <w:rPr>
          <w:color w:val="B8860B"/>
          <w:sz w:val="20"/>
          <w:szCs w:val="20"/>
        </w:rPr>
        <w:t xml:space="preserve">⏱  </w:t>
      </w:r>
      <w:r>
        <w:rPr>
          <w:i/>
          <w:iCs/>
          <w:color w:val="6B7280"/>
          <w:sz w:val="20"/>
          <w:szCs w:val="20"/>
        </w:rPr>
        <w:t>~4 minutes</w:t>
      </w:r>
    </w:p>
    <w:p w14:paraId="03953F99" w14:textId="77777777" w:rsidR="00F30EA3" w:rsidRDefault="00000000">
      <w:pPr>
        <w:spacing w:before="40" w:after="40"/>
      </w:pPr>
      <w:r>
        <w:rPr>
          <w:b/>
          <w:bCs/>
          <w:color w:val="B8860B"/>
          <w:spacing w:val="40"/>
          <w:sz w:val="18"/>
          <w:szCs w:val="18"/>
        </w:rPr>
        <w:t>MAIN TEACH</w:t>
      </w:r>
    </w:p>
    <w:p w14:paraId="0FB58962" w14:textId="77777777" w:rsidR="00F30EA3" w:rsidRDefault="00000000">
      <w:pPr>
        <w:pStyle w:val="ListParagraph"/>
        <w:numPr>
          <w:ilvl w:val="0"/>
          <w:numId w:val="2"/>
        </w:numPr>
        <w:spacing w:after="60"/>
      </w:pPr>
      <w:r>
        <w:t>Multiple WA fire districts have been hit by ransomware in the last 24 months. Recovery commonly runs into the low seven figures.</w:t>
      </w:r>
    </w:p>
    <w:p w14:paraId="42641BF0" w14:textId="77777777" w:rsidR="00F30EA3" w:rsidRDefault="00000000">
      <w:pPr>
        <w:pStyle w:val="ListParagraph"/>
        <w:numPr>
          <w:ilvl w:val="0"/>
          <w:numId w:val="2"/>
        </w:numPr>
        <w:spacing w:after="60"/>
      </w:pPr>
      <w:r>
        <w:t>The board does not run IT. Under emerging governance standards, the board must exercise oversight — and document it.</w:t>
      </w:r>
    </w:p>
    <w:p w14:paraId="1590ADE4" w14:textId="77777777" w:rsidR="00F30EA3" w:rsidRDefault="00000000">
      <w:pPr>
        <w:pStyle w:val="ListParagraph"/>
        <w:numPr>
          <w:ilvl w:val="0"/>
          <w:numId w:val="2"/>
        </w:numPr>
        <w:spacing w:after="60"/>
      </w:pPr>
      <w:r>
        <w:t>The way to satisfy that duty: ask the five questions in the meeting, on the record. Put the answers in the minutes.</w:t>
      </w:r>
    </w:p>
    <w:p w14:paraId="6A6BC64A" w14:textId="77777777" w:rsidR="00F30EA3" w:rsidRDefault="00000000">
      <w:pPr>
        <w:spacing w:before="40" w:after="40"/>
      </w:pPr>
      <w:r>
        <w:rPr>
          <w:b/>
          <w:bCs/>
          <w:color w:val="B8860B"/>
          <w:spacing w:val="40"/>
          <w:sz w:val="18"/>
          <w:szCs w:val="18"/>
        </w:rPr>
        <w:t>THE FIVE QUESTIONS</w:t>
      </w:r>
    </w:p>
    <w:p w14:paraId="43A2E325" w14:textId="77777777" w:rsidR="00F30EA3" w:rsidRDefault="00000000">
      <w:pPr>
        <w:pStyle w:val="ListParagraph"/>
        <w:numPr>
          <w:ilvl w:val="1"/>
          <w:numId w:val="2"/>
        </w:numPr>
        <w:spacing w:after="60"/>
      </w:pPr>
      <w:r>
        <w:t>MFA enforced on every account, including vendors and volunteers?</w:t>
      </w:r>
    </w:p>
    <w:p w14:paraId="5AF0C93F" w14:textId="77777777" w:rsidR="00F30EA3" w:rsidRDefault="00000000">
      <w:pPr>
        <w:pStyle w:val="ListParagraph"/>
        <w:numPr>
          <w:ilvl w:val="1"/>
          <w:numId w:val="2"/>
        </w:numPr>
        <w:spacing w:after="60"/>
      </w:pPr>
      <w:r>
        <w:t>Offline, immutable backups that were restore-tested within the last quarter?</w:t>
      </w:r>
    </w:p>
    <w:p w14:paraId="626568AD" w14:textId="77777777" w:rsidR="00F30EA3" w:rsidRDefault="00000000">
      <w:pPr>
        <w:pStyle w:val="ListParagraph"/>
        <w:numPr>
          <w:ilvl w:val="1"/>
          <w:numId w:val="2"/>
        </w:numPr>
        <w:spacing w:after="60"/>
      </w:pPr>
      <w:r>
        <w:t>Incident response tabletop within the last 12 months, with legal and PIO?</w:t>
      </w:r>
    </w:p>
    <w:p w14:paraId="676D992D" w14:textId="77777777" w:rsidR="00F30EA3" w:rsidRDefault="00000000">
      <w:pPr>
        <w:pStyle w:val="ListParagraph"/>
        <w:numPr>
          <w:ilvl w:val="1"/>
          <w:numId w:val="2"/>
        </w:numPr>
        <w:spacing w:after="60"/>
      </w:pPr>
      <w:r>
        <w:t>Cyber insurance sub-limits understood — especially the ransomware sub-limit?</w:t>
      </w:r>
    </w:p>
    <w:p w14:paraId="729A3580" w14:textId="77777777" w:rsidR="00F30EA3" w:rsidRDefault="00000000">
      <w:pPr>
        <w:pStyle w:val="ListParagraph"/>
        <w:numPr>
          <w:ilvl w:val="1"/>
          <w:numId w:val="2"/>
        </w:numPr>
        <w:spacing w:after="60"/>
      </w:pPr>
      <w:r>
        <w:t>Pre-drafted 42.56.590 breach notice template and a decision tree for who signs?</w:t>
      </w:r>
    </w:p>
    <w:p w14:paraId="21036DC2" w14:textId="77777777" w:rsidR="00F30EA3" w:rsidRDefault="00000000">
      <w:pPr>
        <w:spacing w:before="40" w:after="40"/>
      </w:pPr>
      <w:r>
        <w:rPr>
          <w:b/>
          <w:bCs/>
          <w:color w:val="B8860B"/>
          <w:spacing w:val="40"/>
          <w:sz w:val="18"/>
          <w:szCs w:val="18"/>
        </w:rPr>
        <w:t>LAND IT</w:t>
      </w:r>
    </w:p>
    <w:p w14:paraId="1B966181" w14:textId="77777777" w:rsidR="00F30EA3" w:rsidRDefault="00000000">
      <w:pPr>
        <w:spacing w:after="120"/>
        <w:rPr>
          <w:i/>
          <w:iCs/>
        </w:rPr>
      </w:pPr>
      <w:r>
        <w:rPr>
          <w:i/>
          <w:iCs/>
        </w:rPr>
        <w:t>"You will not run the tabletop. You will require it, receive the report, and put it in the minutes. That documentation is what proves the board did its job."</w:t>
      </w:r>
    </w:p>
    <w:p w14:paraId="732743EA" w14:textId="77777777" w:rsidR="00F30EA3" w:rsidRDefault="00F30EA3">
      <w:pPr>
        <w:pBdr>
          <w:bottom w:val="single" w:sz="6" w:space="1" w:color="CCCCCC"/>
        </w:pBdr>
        <w:spacing w:before="100" w:after="100"/>
      </w:pPr>
    </w:p>
    <w:p w14:paraId="762F1298" w14:textId="77777777" w:rsidR="002F5CA8" w:rsidRDefault="002F5CA8">
      <w:pPr>
        <w:pStyle w:val="Heading1"/>
        <w:spacing w:before="240" w:after="120"/>
        <w:rPr>
          <w:rFonts w:ascii="Cambria" w:eastAsia="Cambria" w:hAnsi="Cambria" w:cs="Cambria"/>
          <w:b/>
          <w:bCs/>
          <w:color w:val="1E2761"/>
        </w:rPr>
      </w:pPr>
    </w:p>
    <w:p w14:paraId="40780776" w14:textId="77777777" w:rsidR="002F5CA8" w:rsidRDefault="002F5CA8">
      <w:pPr>
        <w:pStyle w:val="Heading1"/>
        <w:spacing w:before="240" w:after="120"/>
        <w:rPr>
          <w:rFonts w:ascii="Cambria" w:eastAsia="Cambria" w:hAnsi="Cambria" w:cs="Cambria"/>
          <w:b/>
          <w:bCs/>
          <w:color w:val="1E2761"/>
        </w:rPr>
      </w:pPr>
    </w:p>
    <w:p w14:paraId="711D00D4" w14:textId="77777777" w:rsidR="002F5CA8" w:rsidRDefault="002F5CA8">
      <w:pPr>
        <w:pStyle w:val="Heading1"/>
        <w:spacing w:before="240" w:after="120"/>
        <w:rPr>
          <w:rFonts w:ascii="Cambria" w:eastAsia="Cambria" w:hAnsi="Cambria" w:cs="Cambria"/>
          <w:b/>
          <w:bCs/>
          <w:color w:val="1E2761"/>
        </w:rPr>
      </w:pPr>
    </w:p>
    <w:p w14:paraId="5830A8F4" w14:textId="77777777" w:rsidR="002F5CA8" w:rsidRDefault="002F5CA8">
      <w:pPr>
        <w:pStyle w:val="Heading1"/>
        <w:spacing w:before="240" w:after="120"/>
        <w:rPr>
          <w:rFonts w:ascii="Cambria" w:eastAsia="Cambria" w:hAnsi="Cambria" w:cs="Cambria"/>
          <w:b/>
          <w:bCs/>
          <w:color w:val="1E2761"/>
        </w:rPr>
      </w:pPr>
    </w:p>
    <w:p w14:paraId="44654EBC" w14:textId="00B5C419" w:rsidR="00F30EA3" w:rsidRDefault="00000000">
      <w:pPr>
        <w:pStyle w:val="Heading1"/>
        <w:spacing w:before="240" w:after="120"/>
      </w:pPr>
      <w:r>
        <w:rPr>
          <w:rFonts w:ascii="Cambria" w:eastAsia="Cambria" w:hAnsi="Cambria" w:cs="Cambria"/>
          <w:b/>
          <w:bCs/>
          <w:color w:val="1E2761"/>
        </w:rPr>
        <w:lastRenderedPageBreak/>
        <w:t>Slide 8 — Trap 5: AI in the fire service</w:t>
      </w:r>
    </w:p>
    <w:p w14:paraId="7D8A5D55" w14:textId="77777777" w:rsidR="00F30EA3" w:rsidRDefault="00000000">
      <w:pPr>
        <w:spacing w:before="40" w:after="60"/>
      </w:pPr>
      <w:r>
        <w:rPr>
          <w:color w:val="B8860B"/>
          <w:sz w:val="20"/>
          <w:szCs w:val="20"/>
        </w:rPr>
        <w:t xml:space="preserve">⏱  </w:t>
      </w:r>
      <w:r>
        <w:rPr>
          <w:i/>
          <w:iCs/>
          <w:color w:val="6B7280"/>
          <w:sz w:val="20"/>
          <w:szCs w:val="20"/>
        </w:rPr>
        <w:t>~4 minutes  ·  Newest topic, most Q&amp;A likely</w:t>
      </w:r>
    </w:p>
    <w:p w14:paraId="402B7A51" w14:textId="77777777" w:rsidR="00F30EA3" w:rsidRDefault="00000000">
      <w:pPr>
        <w:spacing w:before="40" w:after="40"/>
      </w:pPr>
      <w:r>
        <w:rPr>
          <w:b/>
          <w:bCs/>
          <w:color w:val="B8860B"/>
          <w:spacing w:val="40"/>
          <w:sz w:val="18"/>
          <w:szCs w:val="18"/>
        </w:rPr>
        <w:t>MAIN TEACH</w:t>
      </w:r>
    </w:p>
    <w:p w14:paraId="5F0059C1" w14:textId="77777777" w:rsidR="00F30EA3" w:rsidRDefault="00000000">
      <w:pPr>
        <w:pStyle w:val="ListParagraph"/>
        <w:numPr>
          <w:ilvl w:val="0"/>
          <w:numId w:val="2"/>
        </w:numPr>
        <w:spacing w:after="60"/>
      </w:pPr>
      <w:r>
        <w:t>AI is already in your reports, dispatch, drones, and HR — whether the district has a policy or not.</w:t>
      </w:r>
    </w:p>
    <w:p w14:paraId="2B802345" w14:textId="77777777" w:rsidR="00F30EA3" w:rsidRDefault="00000000">
      <w:pPr>
        <w:pStyle w:val="ListParagraph"/>
        <w:numPr>
          <w:ilvl w:val="0"/>
          <w:numId w:val="2"/>
        </w:numPr>
        <w:spacing w:after="60"/>
      </w:pPr>
      <w:r>
        <w:t>The board's job is to require a policy, reviewed by legal, adopted by the board.</w:t>
      </w:r>
    </w:p>
    <w:p w14:paraId="6DD5E5F4" w14:textId="77777777" w:rsidR="00F30EA3" w:rsidRDefault="00000000">
      <w:pPr>
        <w:spacing w:before="40" w:after="40"/>
      </w:pPr>
      <w:r>
        <w:rPr>
          <w:b/>
          <w:bCs/>
          <w:color w:val="B8860B"/>
          <w:spacing w:val="40"/>
          <w:sz w:val="18"/>
          <w:szCs w:val="18"/>
        </w:rPr>
        <w:t>WHAT THE POLICY MUST COVER</w:t>
      </w:r>
    </w:p>
    <w:p w14:paraId="41E3C451" w14:textId="77777777" w:rsidR="00F30EA3" w:rsidRDefault="00000000">
      <w:pPr>
        <w:pStyle w:val="ListParagraph"/>
        <w:numPr>
          <w:ilvl w:val="1"/>
          <w:numId w:val="2"/>
        </w:numPr>
        <w:spacing w:after="60"/>
      </w:pPr>
      <w:r>
        <w:t>Prohibited inputs: PHI, personnel files, active investigations, minor victims. Do not put these into general-purpose consumer AI tools.</w:t>
      </w:r>
    </w:p>
    <w:p w14:paraId="59EF28DF" w14:textId="77777777" w:rsidR="00F30EA3" w:rsidRDefault="00000000">
      <w:pPr>
        <w:pStyle w:val="ListParagraph"/>
        <w:numPr>
          <w:ilvl w:val="1"/>
          <w:numId w:val="2"/>
        </w:numPr>
        <w:spacing w:after="60"/>
      </w:pPr>
      <w:r>
        <w:t>Records status: prompts and outputs about district business are public records. Subject to PRA and to retention.</w:t>
      </w:r>
    </w:p>
    <w:p w14:paraId="46FFDDDC" w14:textId="77777777" w:rsidR="00F30EA3" w:rsidRDefault="00000000">
      <w:pPr>
        <w:pStyle w:val="ListParagraph"/>
        <w:numPr>
          <w:ilvl w:val="1"/>
          <w:numId w:val="2"/>
        </w:numPr>
        <w:spacing w:after="60"/>
      </w:pPr>
      <w:r>
        <w:t>Human sign-off: no AI-generated incident report is filed without human review and signature.</w:t>
      </w:r>
    </w:p>
    <w:p w14:paraId="60EF1B82" w14:textId="77777777" w:rsidR="00F30EA3" w:rsidRDefault="00000000">
      <w:pPr>
        <w:pStyle w:val="ListParagraph"/>
        <w:numPr>
          <w:ilvl w:val="1"/>
          <w:numId w:val="2"/>
        </w:numPr>
        <w:spacing w:after="60"/>
      </w:pPr>
      <w:r>
        <w:t>Vendor contracts: no training on district data, defined data residency, deletion on contract exit.</w:t>
      </w:r>
    </w:p>
    <w:p w14:paraId="4FFF3B38" w14:textId="77777777" w:rsidR="00F30EA3" w:rsidRDefault="00000000">
      <w:pPr>
        <w:pStyle w:val="ListParagraph"/>
        <w:numPr>
          <w:ilvl w:val="1"/>
          <w:numId w:val="2"/>
        </w:numPr>
        <w:spacing w:after="60"/>
      </w:pPr>
      <w:r>
        <w:t>Disclosure: when AI materially shaped a public-facing document, say so.</w:t>
      </w:r>
    </w:p>
    <w:p w14:paraId="0D8FA9E4" w14:textId="77777777" w:rsidR="00F30EA3" w:rsidRDefault="00000000">
      <w:pPr>
        <w:spacing w:before="40" w:after="40"/>
      </w:pPr>
      <w:r>
        <w:rPr>
          <w:b/>
          <w:bCs/>
          <w:color w:val="B8860B"/>
          <w:spacing w:val="40"/>
          <w:sz w:val="18"/>
          <w:szCs w:val="18"/>
        </w:rPr>
        <w:t>LAND IT</w:t>
      </w:r>
    </w:p>
    <w:p w14:paraId="5B753B6F" w14:textId="77777777" w:rsidR="00F30EA3" w:rsidRDefault="00000000">
      <w:pPr>
        <w:spacing w:after="120"/>
        <w:rPr>
          <w:i/>
          <w:iCs/>
        </w:rPr>
      </w:pPr>
      <w:r>
        <w:rPr>
          <w:i/>
          <w:iCs/>
        </w:rPr>
        <w:t>"The AI wrote it" is not a defense. Every AI-generated document your district produces is discoverable, attributable to the district, and yours to defend.</w:t>
      </w:r>
    </w:p>
    <w:p w14:paraId="3B760696" w14:textId="77777777" w:rsidR="00F30EA3" w:rsidRDefault="00F30EA3">
      <w:pPr>
        <w:pBdr>
          <w:bottom w:val="single" w:sz="6" w:space="1" w:color="CCCCCC"/>
        </w:pBdr>
        <w:spacing w:before="100" w:after="100"/>
      </w:pPr>
    </w:p>
    <w:p w14:paraId="39E78C99" w14:textId="372E2AD2" w:rsidR="00F30EA3" w:rsidRDefault="00000000">
      <w:pPr>
        <w:pStyle w:val="Heading1"/>
        <w:spacing w:before="240" w:after="120"/>
      </w:pPr>
      <w:r>
        <w:rPr>
          <w:rFonts w:ascii="Cambria" w:eastAsia="Cambria" w:hAnsi="Cambria" w:cs="Cambria"/>
          <w:b/>
          <w:bCs/>
          <w:color w:val="1E2761"/>
        </w:rPr>
        <w:t xml:space="preserve">Slide 9 — Five things to do </w:t>
      </w:r>
      <w:r w:rsidR="000D579A">
        <w:rPr>
          <w:rFonts w:ascii="Cambria" w:eastAsia="Cambria" w:hAnsi="Cambria" w:cs="Cambria"/>
          <w:b/>
          <w:bCs/>
          <w:color w:val="1E2761"/>
        </w:rPr>
        <w:t>ASAP</w:t>
      </w:r>
    </w:p>
    <w:p w14:paraId="030996D6" w14:textId="77777777" w:rsidR="00F30EA3" w:rsidRDefault="00000000">
      <w:pPr>
        <w:spacing w:before="40" w:after="60"/>
      </w:pPr>
      <w:r>
        <w:rPr>
          <w:color w:val="B8860B"/>
          <w:sz w:val="20"/>
          <w:szCs w:val="20"/>
        </w:rPr>
        <w:t xml:space="preserve">⏱  </w:t>
      </w:r>
      <w:r>
        <w:rPr>
          <w:i/>
          <w:iCs/>
          <w:color w:val="6B7280"/>
          <w:sz w:val="20"/>
          <w:szCs w:val="20"/>
        </w:rPr>
        <w:t>~2 minutes  ·  Payoff slide, read slowly</w:t>
      </w:r>
    </w:p>
    <w:p w14:paraId="21EC4DA3" w14:textId="77777777" w:rsidR="00F30EA3" w:rsidRDefault="00000000">
      <w:pPr>
        <w:spacing w:before="40" w:after="40"/>
      </w:pPr>
      <w:r>
        <w:rPr>
          <w:b/>
          <w:bCs/>
          <w:color w:val="B8860B"/>
          <w:spacing w:val="40"/>
          <w:sz w:val="18"/>
          <w:szCs w:val="18"/>
        </w:rPr>
        <w:t>READ EACH ALOUD</w:t>
      </w:r>
    </w:p>
    <w:p w14:paraId="016B1B0C" w14:textId="77777777" w:rsidR="00F30EA3" w:rsidRDefault="00000000">
      <w:pPr>
        <w:pStyle w:val="ListParagraph"/>
        <w:numPr>
          <w:ilvl w:val="0"/>
          <w:numId w:val="2"/>
        </w:numPr>
        <w:spacing w:after="60"/>
      </w:pPr>
      <w:r>
        <w:t>OPMA — ask the chair to add annual OPMA/PRA training to the next agenda; get it on the minutes.</w:t>
      </w:r>
    </w:p>
    <w:p w14:paraId="04F941A7" w14:textId="77777777" w:rsidR="00F30EA3" w:rsidRDefault="00000000">
      <w:pPr>
        <w:pStyle w:val="ListParagraph"/>
        <w:numPr>
          <w:ilvl w:val="0"/>
          <w:numId w:val="2"/>
        </w:numPr>
        <w:spacing w:after="60"/>
      </w:pPr>
      <w:r>
        <w:t>PRA — confirm the district has a named Public Records Officer and a written request log.</w:t>
      </w:r>
    </w:p>
    <w:p w14:paraId="6958502D" w14:textId="77777777" w:rsidR="00F30EA3" w:rsidRDefault="00000000">
      <w:pPr>
        <w:pStyle w:val="ListParagraph"/>
        <w:numPr>
          <w:ilvl w:val="0"/>
          <w:numId w:val="2"/>
        </w:numPr>
        <w:spacing w:after="60"/>
      </w:pPr>
      <w:r>
        <w:t>F-1 — check the PDC portal that your F-1 for this year was accepted. Set an April 1 recurring reminder.</w:t>
      </w:r>
    </w:p>
    <w:p w14:paraId="7C08AFA2" w14:textId="77777777" w:rsidR="00F30EA3" w:rsidRDefault="00000000">
      <w:pPr>
        <w:pStyle w:val="ListParagraph"/>
        <w:numPr>
          <w:ilvl w:val="0"/>
          <w:numId w:val="2"/>
        </w:numPr>
        <w:spacing w:after="60"/>
      </w:pPr>
      <w:r>
        <w:t>Cyber — request a written cyber briefing from the chief and IT — five questions, in the minutes, within 60 days.</w:t>
      </w:r>
    </w:p>
    <w:p w14:paraId="7446E045" w14:textId="77777777" w:rsidR="00F30EA3" w:rsidRDefault="00000000">
      <w:pPr>
        <w:pStyle w:val="ListParagraph"/>
        <w:numPr>
          <w:ilvl w:val="0"/>
          <w:numId w:val="2"/>
        </w:numPr>
        <w:spacing w:after="60"/>
      </w:pPr>
      <w:r>
        <w:t>AI — direct the chief to bring back a draft AI-use policy within 90 days, reviewed by legal.</w:t>
      </w:r>
    </w:p>
    <w:p w14:paraId="5E16B22C" w14:textId="77777777" w:rsidR="00F30EA3" w:rsidRDefault="00000000">
      <w:pPr>
        <w:spacing w:before="40" w:after="40"/>
      </w:pPr>
      <w:r>
        <w:rPr>
          <w:b/>
          <w:bCs/>
          <w:color w:val="B8860B"/>
          <w:spacing w:val="40"/>
          <w:sz w:val="18"/>
          <w:szCs w:val="18"/>
        </w:rPr>
        <w:t>SUGGESTED MOTION, IF THE ROOM WANTS ONE</w:t>
      </w:r>
    </w:p>
    <w:p w14:paraId="27BE2C9C" w14:textId="77777777" w:rsidR="00F30EA3" w:rsidRDefault="00000000">
      <w:pPr>
        <w:spacing w:after="120"/>
        <w:rPr>
          <w:i/>
          <w:iCs/>
        </w:rPr>
      </w:pPr>
      <w:r>
        <w:rPr>
          <w:i/>
          <w:iCs/>
        </w:rPr>
        <w:t>"Move that the chair schedule a compliance workshop within 90 days to address the five items in the Monday morning list, with written report back to the board."</w:t>
      </w:r>
    </w:p>
    <w:p w14:paraId="45C2225B" w14:textId="77777777" w:rsidR="00F30EA3" w:rsidRDefault="00F30EA3">
      <w:pPr>
        <w:pBdr>
          <w:bottom w:val="single" w:sz="6" w:space="1" w:color="CCCCCC"/>
        </w:pBdr>
        <w:spacing w:before="100" w:after="100"/>
      </w:pPr>
    </w:p>
    <w:p w14:paraId="43ACD40D" w14:textId="77777777" w:rsidR="00F30EA3" w:rsidRDefault="00000000">
      <w:pPr>
        <w:pStyle w:val="Heading1"/>
        <w:spacing w:before="240" w:after="120"/>
      </w:pPr>
      <w:r>
        <w:rPr>
          <w:rFonts w:ascii="Cambria" w:eastAsia="Cambria" w:hAnsi="Cambria" w:cs="Cambria"/>
          <w:b/>
          <w:bCs/>
          <w:color w:val="1E2761"/>
        </w:rPr>
        <w:t>Slide 10 — Where to go next</w:t>
      </w:r>
    </w:p>
    <w:p w14:paraId="584FCC24" w14:textId="77777777" w:rsidR="00F30EA3" w:rsidRDefault="00000000">
      <w:pPr>
        <w:spacing w:before="40" w:after="60"/>
      </w:pPr>
      <w:r>
        <w:rPr>
          <w:color w:val="B8860B"/>
          <w:sz w:val="20"/>
          <w:szCs w:val="20"/>
        </w:rPr>
        <w:t xml:space="preserve">⏱  </w:t>
      </w:r>
      <w:r>
        <w:rPr>
          <w:i/>
          <w:iCs/>
          <w:color w:val="6B7280"/>
          <w:sz w:val="20"/>
          <w:szCs w:val="20"/>
        </w:rPr>
        <w:t>~1 minute  ·  Leave up during Q&amp;A</w:t>
      </w:r>
    </w:p>
    <w:p w14:paraId="08575D9E" w14:textId="77777777" w:rsidR="00F30EA3" w:rsidRDefault="00000000">
      <w:pPr>
        <w:spacing w:before="40" w:after="40"/>
      </w:pPr>
      <w:r>
        <w:rPr>
          <w:b/>
          <w:bCs/>
          <w:color w:val="B8860B"/>
          <w:spacing w:val="40"/>
          <w:sz w:val="18"/>
          <w:szCs w:val="18"/>
        </w:rPr>
        <w:t>SIX FREE RESOURCES</w:t>
      </w:r>
    </w:p>
    <w:p w14:paraId="1AAF3664" w14:textId="77777777" w:rsidR="00F30EA3" w:rsidRDefault="00000000">
      <w:pPr>
        <w:pStyle w:val="ListParagraph"/>
        <w:numPr>
          <w:ilvl w:val="0"/>
          <w:numId w:val="2"/>
        </w:numPr>
        <w:spacing w:after="60"/>
      </w:pPr>
      <w:r>
        <w:t>MRSC (mrsc.org) — free legal guides for WA local government. First stop.</w:t>
      </w:r>
    </w:p>
    <w:p w14:paraId="4EC65273" w14:textId="77777777" w:rsidR="00F30EA3" w:rsidRDefault="00000000">
      <w:pPr>
        <w:pStyle w:val="ListParagraph"/>
        <w:numPr>
          <w:ilvl w:val="0"/>
          <w:numId w:val="2"/>
        </w:numPr>
        <w:spacing w:after="60"/>
      </w:pPr>
      <w:r>
        <w:t>WFCA (wfca.wa.gov) — commissioner-specific curriculum, model policies, Spring Series.</w:t>
      </w:r>
    </w:p>
    <w:p w14:paraId="2955E17E" w14:textId="77777777" w:rsidR="00F30EA3" w:rsidRDefault="00000000">
      <w:pPr>
        <w:pStyle w:val="ListParagraph"/>
        <w:numPr>
          <w:ilvl w:val="0"/>
          <w:numId w:val="2"/>
        </w:numPr>
        <w:spacing w:after="60"/>
      </w:pPr>
      <w:r>
        <w:t>PDC (pdc.wa.gov) — F-1 portal and enforcement docket.</w:t>
      </w:r>
    </w:p>
    <w:p w14:paraId="5EB85ED6" w14:textId="77777777" w:rsidR="00F30EA3" w:rsidRDefault="00000000">
      <w:pPr>
        <w:pStyle w:val="ListParagraph"/>
        <w:numPr>
          <w:ilvl w:val="0"/>
          <w:numId w:val="2"/>
        </w:numPr>
        <w:spacing w:after="60"/>
      </w:pPr>
      <w:r>
        <w:t>WA Attorney General (atg.wa.gov) — OPMA/PRA opinions and free training.</w:t>
      </w:r>
    </w:p>
    <w:p w14:paraId="621B1D31" w14:textId="77777777" w:rsidR="00F30EA3" w:rsidRDefault="00000000">
      <w:pPr>
        <w:pStyle w:val="ListParagraph"/>
        <w:numPr>
          <w:ilvl w:val="0"/>
          <w:numId w:val="2"/>
        </w:numPr>
        <w:spacing w:after="60"/>
      </w:pPr>
      <w:r>
        <w:t>State Auditor (sao.wa.gov) — cyber resources and audit findings library.</w:t>
      </w:r>
    </w:p>
    <w:p w14:paraId="453BDEC1" w14:textId="77777777" w:rsidR="00F30EA3" w:rsidRDefault="00000000">
      <w:pPr>
        <w:pStyle w:val="ListParagraph"/>
        <w:numPr>
          <w:ilvl w:val="0"/>
          <w:numId w:val="2"/>
        </w:numPr>
        <w:spacing w:after="60"/>
      </w:pPr>
      <w:r>
        <w:t>State Archivist (sos.wa.gov/archives) — retention schedules. The controlling authority on what you keep.</w:t>
      </w:r>
    </w:p>
    <w:p w14:paraId="24DD78EB" w14:textId="77777777" w:rsidR="00F30EA3" w:rsidRDefault="00F30EA3">
      <w:pPr>
        <w:pBdr>
          <w:bottom w:val="single" w:sz="6" w:space="1" w:color="CCCCCC"/>
        </w:pBdr>
        <w:spacing w:before="100" w:after="100"/>
      </w:pPr>
    </w:p>
    <w:p w14:paraId="5F748AF0" w14:textId="77777777" w:rsidR="00F30EA3" w:rsidRDefault="00000000">
      <w:pPr>
        <w:pStyle w:val="Heading1"/>
        <w:spacing w:before="240" w:after="120"/>
      </w:pPr>
      <w:r>
        <w:rPr>
          <w:rFonts w:ascii="Cambria" w:eastAsia="Cambria" w:hAnsi="Cambria" w:cs="Cambria"/>
          <w:b/>
          <w:bCs/>
          <w:color w:val="1E2761"/>
        </w:rPr>
        <w:lastRenderedPageBreak/>
        <w:t>Slide 11 — Questions &amp; Discussion</w:t>
      </w:r>
    </w:p>
    <w:p w14:paraId="1503028A" w14:textId="77777777" w:rsidR="00F30EA3" w:rsidRDefault="00000000">
      <w:pPr>
        <w:spacing w:before="40" w:after="60"/>
      </w:pPr>
      <w:r>
        <w:rPr>
          <w:color w:val="B8860B"/>
          <w:sz w:val="20"/>
          <w:szCs w:val="20"/>
        </w:rPr>
        <w:t xml:space="preserve">⏱  </w:t>
      </w:r>
      <w:r>
        <w:rPr>
          <w:i/>
          <w:iCs/>
          <w:color w:val="6B7280"/>
          <w:sz w:val="20"/>
          <w:szCs w:val="20"/>
        </w:rPr>
        <w:t>~4-5 minutes</w:t>
      </w:r>
    </w:p>
    <w:p w14:paraId="2F852A72" w14:textId="77777777" w:rsidR="00F30EA3" w:rsidRDefault="00000000">
      <w:pPr>
        <w:spacing w:before="40" w:after="40"/>
      </w:pPr>
      <w:r>
        <w:rPr>
          <w:b/>
          <w:bCs/>
          <w:color w:val="B8860B"/>
          <w:spacing w:val="40"/>
          <w:sz w:val="18"/>
          <w:szCs w:val="18"/>
        </w:rPr>
        <w:t>IF THE ROOM IS QUIET, PROMPT WITH</w:t>
      </w:r>
    </w:p>
    <w:p w14:paraId="22BA27BD" w14:textId="77777777" w:rsidR="00F30EA3" w:rsidRDefault="00000000">
      <w:pPr>
        <w:pStyle w:val="ListParagraph"/>
        <w:numPr>
          <w:ilvl w:val="0"/>
          <w:numId w:val="2"/>
        </w:numPr>
        <w:spacing w:after="60"/>
      </w:pPr>
      <w:r>
        <w:t>Which of these five is the one your board has spent the least time on?</w:t>
      </w:r>
    </w:p>
    <w:p w14:paraId="5A934CB5" w14:textId="77777777" w:rsidR="00F30EA3" w:rsidRDefault="00000000">
      <w:pPr>
        <w:pStyle w:val="ListParagraph"/>
        <w:numPr>
          <w:ilvl w:val="0"/>
          <w:numId w:val="2"/>
        </w:numPr>
        <w:spacing w:after="60"/>
      </w:pPr>
      <w:r>
        <w:t>Has anyone here been through a PRA request that felt out of proportion? What happened?</w:t>
      </w:r>
    </w:p>
    <w:p w14:paraId="5FF2ADCB" w14:textId="77777777" w:rsidR="00F30EA3" w:rsidRDefault="00000000">
      <w:pPr>
        <w:pStyle w:val="ListParagraph"/>
        <w:numPr>
          <w:ilvl w:val="0"/>
          <w:numId w:val="2"/>
        </w:numPr>
        <w:spacing w:after="60"/>
      </w:pPr>
      <w:r>
        <w:t>Who on your board is the designated point of contact if the district gets a ransomware demand tonight?</w:t>
      </w:r>
    </w:p>
    <w:p w14:paraId="7C02301D" w14:textId="77777777" w:rsidR="00F30EA3" w:rsidRDefault="00000000">
      <w:pPr>
        <w:spacing w:before="40" w:after="40"/>
      </w:pPr>
      <w:r>
        <w:rPr>
          <w:b/>
          <w:bCs/>
          <w:color w:val="B8860B"/>
          <w:spacing w:val="40"/>
          <w:sz w:val="18"/>
          <w:szCs w:val="18"/>
        </w:rPr>
        <w:t>REDIRECTS</w:t>
      </w:r>
    </w:p>
    <w:p w14:paraId="7AFCD3E6" w14:textId="77777777" w:rsidR="00F30EA3" w:rsidRDefault="00000000">
      <w:pPr>
        <w:pStyle w:val="ListParagraph"/>
        <w:numPr>
          <w:ilvl w:val="0"/>
          <w:numId w:val="2"/>
        </w:numPr>
        <w:spacing w:after="60"/>
      </w:pPr>
      <w:r>
        <w:t>If a specific district matter comes up: "That's really a question for your general counsel — I don't want to answer on the record about a live matter."</w:t>
      </w:r>
    </w:p>
    <w:p w14:paraId="505A1910" w14:textId="77777777" w:rsidR="00F30EA3" w:rsidRDefault="00000000">
      <w:pPr>
        <w:pStyle w:val="ListParagraph"/>
        <w:numPr>
          <w:ilvl w:val="0"/>
          <w:numId w:val="2"/>
        </w:numPr>
        <w:spacing w:after="60"/>
      </w:pPr>
      <w:r>
        <w:t>If asked for a legal opinion: "I can point you to resources, but I'd want to see your specific facts before giving an opinion."</w:t>
      </w:r>
    </w:p>
    <w:p w14:paraId="2B80540E" w14:textId="77777777" w:rsidR="00F30EA3" w:rsidRDefault="00000000">
      <w:pPr>
        <w:pStyle w:val="ListParagraph"/>
        <w:numPr>
          <w:ilvl w:val="0"/>
          <w:numId w:val="2"/>
        </w:numPr>
        <w:spacing w:after="60"/>
      </w:pPr>
      <w:r>
        <w:t>If the conversation goes into personnel or contract specifics: "That's the kind of thing that belongs in executive session, not this room."</w:t>
      </w:r>
    </w:p>
    <w:p w14:paraId="75255D5F" w14:textId="77777777" w:rsidR="00F30EA3" w:rsidRDefault="00F30EA3">
      <w:pPr>
        <w:pBdr>
          <w:bottom w:val="single" w:sz="6" w:space="1" w:color="CCCCCC"/>
        </w:pBdr>
        <w:spacing w:before="100" w:after="100"/>
      </w:pPr>
    </w:p>
    <w:p w14:paraId="357BFFDF" w14:textId="77777777" w:rsidR="00F30EA3" w:rsidRDefault="00000000">
      <w:pPr>
        <w:pStyle w:val="Heading2"/>
        <w:spacing w:before="200" w:after="80"/>
      </w:pPr>
      <w:r>
        <w:rPr>
          <w:rFonts w:ascii="Cambria" w:eastAsia="Cambria" w:hAnsi="Cambria" w:cs="Cambria"/>
          <w:b/>
          <w:bCs/>
          <w:color w:val="1E2761"/>
        </w:rPr>
        <w:t>Housekeeping</w:t>
      </w:r>
    </w:p>
    <w:p w14:paraId="7113D950" w14:textId="77777777" w:rsidR="00F30EA3" w:rsidRDefault="00000000">
      <w:pPr>
        <w:pStyle w:val="ListParagraph"/>
        <w:numPr>
          <w:ilvl w:val="0"/>
          <w:numId w:val="2"/>
        </w:numPr>
        <w:spacing w:after="60"/>
      </w:pPr>
      <w:r>
        <w:t>If the presentation is recorded: state up front that it is general information, not legal advice for a specific matter. Same disclaimer at the end.</w:t>
      </w:r>
    </w:p>
    <w:p w14:paraId="2184C0F5" w14:textId="77777777" w:rsidR="00F30EA3" w:rsidRDefault="00000000">
      <w:pPr>
        <w:pStyle w:val="ListParagraph"/>
        <w:numPr>
          <w:ilvl w:val="0"/>
          <w:numId w:val="2"/>
        </w:numPr>
        <w:spacing w:after="60"/>
      </w:pPr>
      <w:r>
        <w:t>If commissioners ask for a copy of the deck: send the PDF, not the .pptx, so speaker notes stay with you.</w:t>
      </w:r>
    </w:p>
    <w:p w14:paraId="7CEB4A3F" w14:textId="77777777" w:rsidR="00F30EA3" w:rsidRDefault="00000000">
      <w:pPr>
        <w:pStyle w:val="ListParagraph"/>
        <w:numPr>
          <w:ilvl w:val="0"/>
          <w:numId w:val="2"/>
        </w:numPr>
        <w:spacing w:after="60"/>
      </w:pPr>
      <w:r>
        <w:t>If someone asks for a follow-up training with counsel: encourage it and offer to help scope. Do not commit to representation.</w:t>
      </w:r>
    </w:p>
    <w:p w14:paraId="698C4B85" w14:textId="77777777" w:rsidR="00F30EA3" w:rsidRDefault="00000000">
      <w:pPr>
        <w:pStyle w:val="ListParagraph"/>
        <w:numPr>
          <w:ilvl w:val="0"/>
          <w:numId w:val="2"/>
        </w:numPr>
        <w:spacing w:after="60"/>
      </w:pPr>
      <w:r>
        <w:t>Business cards on the table by the door, not passed around during the talk.</w:t>
      </w:r>
    </w:p>
    <w:p w14:paraId="463A183D" w14:textId="77777777" w:rsidR="00F30EA3" w:rsidRDefault="00000000">
      <w:pPr>
        <w:pStyle w:val="Heading2"/>
        <w:spacing w:before="200" w:after="80"/>
      </w:pPr>
      <w:r>
        <w:rPr>
          <w:rFonts w:ascii="Cambria" w:eastAsia="Cambria" w:hAnsi="Cambria" w:cs="Cambria"/>
          <w:b/>
          <w:bCs/>
          <w:color w:val="1E2761"/>
        </w:rPr>
        <w:t>Reminders to self</w:t>
      </w:r>
    </w:p>
    <w:p w14:paraId="3DC0BDB8" w14:textId="77777777" w:rsidR="00F30EA3" w:rsidRDefault="00000000">
      <w:pPr>
        <w:pStyle w:val="ListParagraph"/>
        <w:numPr>
          <w:ilvl w:val="0"/>
          <w:numId w:val="2"/>
        </w:numPr>
        <w:spacing w:after="60"/>
      </w:pPr>
      <w:r>
        <w:t>Water on the podium. Watch on the podium. Both.</w:t>
      </w:r>
    </w:p>
    <w:p w14:paraId="263B025A" w14:textId="77777777" w:rsidR="00F30EA3" w:rsidRDefault="00000000">
      <w:pPr>
        <w:pStyle w:val="ListParagraph"/>
        <w:numPr>
          <w:ilvl w:val="0"/>
          <w:numId w:val="2"/>
        </w:numPr>
        <w:spacing w:after="60"/>
      </w:pPr>
      <w:r>
        <w:t>If the projector fails, the outline stands alone as a talk. Do not panic.</w:t>
      </w:r>
    </w:p>
    <w:p w14:paraId="40D60D9D" w14:textId="77777777" w:rsidR="00F30EA3" w:rsidRDefault="00000000">
      <w:pPr>
        <w:pStyle w:val="ListParagraph"/>
        <w:numPr>
          <w:ilvl w:val="0"/>
          <w:numId w:val="2"/>
        </w:numPr>
        <w:spacing w:after="60"/>
      </w:pPr>
      <w:r>
        <w:t>Do not exceed 30 minutes. If time is short, cut Slide 3 preview and go directly Trap 1 → Trap 5 → Monday morning.</w:t>
      </w:r>
    </w:p>
    <w:sectPr w:rsidR="00F30EA3">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B39D7"/>
    <w:multiLevelType w:val="hybridMultilevel"/>
    <w:tmpl w:val="4CA6EFE8"/>
    <w:lvl w:ilvl="0" w:tplc="530EC852">
      <w:start w:val="1"/>
      <w:numFmt w:val="bullet"/>
      <w:lvlText w:val="•"/>
      <w:lvlJc w:val="left"/>
      <w:pPr>
        <w:ind w:left="360" w:hanging="240"/>
      </w:pPr>
    </w:lvl>
    <w:lvl w:ilvl="1" w:tplc="7D1C358A">
      <w:start w:val="1"/>
      <w:numFmt w:val="bullet"/>
      <w:lvlText w:val="◦"/>
      <w:lvlJc w:val="left"/>
      <w:pPr>
        <w:ind w:left="720" w:hanging="240"/>
      </w:pPr>
    </w:lvl>
    <w:lvl w:ilvl="2" w:tplc="648EF926">
      <w:numFmt w:val="decimal"/>
      <w:lvlText w:val=""/>
      <w:lvlJc w:val="left"/>
    </w:lvl>
    <w:lvl w:ilvl="3" w:tplc="EF4611FE">
      <w:numFmt w:val="decimal"/>
      <w:lvlText w:val=""/>
      <w:lvlJc w:val="left"/>
    </w:lvl>
    <w:lvl w:ilvl="4" w:tplc="796EDF68">
      <w:numFmt w:val="decimal"/>
      <w:lvlText w:val=""/>
      <w:lvlJc w:val="left"/>
    </w:lvl>
    <w:lvl w:ilvl="5" w:tplc="2ADCACAA">
      <w:numFmt w:val="decimal"/>
      <w:lvlText w:val=""/>
      <w:lvlJc w:val="left"/>
    </w:lvl>
    <w:lvl w:ilvl="6" w:tplc="93E408E8">
      <w:numFmt w:val="decimal"/>
      <w:lvlText w:val=""/>
      <w:lvlJc w:val="left"/>
    </w:lvl>
    <w:lvl w:ilvl="7" w:tplc="EF9CED1E">
      <w:numFmt w:val="decimal"/>
      <w:lvlText w:val=""/>
      <w:lvlJc w:val="left"/>
    </w:lvl>
    <w:lvl w:ilvl="8" w:tplc="4E5A326A">
      <w:numFmt w:val="decimal"/>
      <w:lvlText w:val=""/>
      <w:lvlJc w:val="left"/>
    </w:lvl>
  </w:abstractNum>
  <w:abstractNum w:abstractNumId="1" w15:restartNumberingAfterBreak="0">
    <w:nsid w:val="609D3D2C"/>
    <w:multiLevelType w:val="hybridMultilevel"/>
    <w:tmpl w:val="F4B690E0"/>
    <w:lvl w:ilvl="0" w:tplc="49909CCA">
      <w:start w:val="1"/>
      <w:numFmt w:val="bullet"/>
      <w:lvlText w:val="●"/>
      <w:lvlJc w:val="left"/>
      <w:pPr>
        <w:ind w:left="720" w:hanging="360"/>
      </w:pPr>
    </w:lvl>
    <w:lvl w:ilvl="1" w:tplc="7572043E">
      <w:start w:val="1"/>
      <w:numFmt w:val="bullet"/>
      <w:lvlText w:val="○"/>
      <w:lvlJc w:val="left"/>
      <w:pPr>
        <w:ind w:left="1440" w:hanging="360"/>
      </w:pPr>
    </w:lvl>
    <w:lvl w:ilvl="2" w:tplc="39D28296">
      <w:start w:val="1"/>
      <w:numFmt w:val="bullet"/>
      <w:lvlText w:val="■"/>
      <w:lvlJc w:val="left"/>
      <w:pPr>
        <w:ind w:left="2160" w:hanging="360"/>
      </w:pPr>
    </w:lvl>
    <w:lvl w:ilvl="3" w:tplc="25B4F4C6">
      <w:start w:val="1"/>
      <w:numFmt w:val="bullet"/>
      <w:lvlText w:val="●"/>
      <w:lvlJc w:val="left"/>
      <w:pPr>
        <w:ind w:left="2880" w:hanging="360"/>
      </w:pPr>
    </w:lvl>
    <w:lvl w:ilvl="4" w:tplc="E2F42C4E">
      <w:start w:val="1"/>
      <w:numFmt w:val="bullet"/>
      <w:lvlText w:val="○"/>
      <w:lvlJc w:val="left"/>
      <w:pPr>
        <w:ind w:left="3600" w:hanging="360"/>
      </w:pPr>
    </w:lvl>
    <w:lvl w:ilvl="5" w:tplc="3302548A">
      <w:start w:val="1"/>
      <w:numFmt w:val="bullet"/>
      <w:lvlText w:val="■"/>
      <w:lvlJc w:val="left"/>
      <w:pPr>
        <w:ind w:left="4320" w:hanging="360"/>
      </w:pPr>
    </w:lvl>
    <w:lvl w:ilvl="6" w:tplc="C78CC10A">
      <w:start w:val="1"/>
      <w:numFmt w:val="bullet"/>
      <w:lvlText w:val="●"/>
      <w:lvlJc w:val="left"/>
      <w:pPr>
        <w:ind w:left="5040" w:hanging="360"/>
      </w:pPr>
    </w:lvl>
    <w:lvl w:ilvl="7" w:tplc="2C3074CC">
      <w:start w:val="1"/>
      <w:numFmt w:val="bullet"/>
      <w:lvlText w:val="●"/>
      <w:lvlJc w:val="left"/>
      <w:pPr>
        <w:ind w:left="5760" w:hanging="360"/>
      </w:pPr>
    </w:lvl>
    <w:lvl w:ilvl="8" w:tplc="1892F6BE">
      <w:start w:val="1"/>
      <w:numFmt w:val="bullet"/>
      <w:lvlText w:val="●"/>
      <w:lvlJc w:val="left"/>
      <w:pPr>
        <w:ind w:left="6480" w:hanging="360"/>
      </w:pPr>
    </w:lvl>
  </w:abstractNum>
  <w:num w:numId="1" w16cid:durableId="272514197">
    <w:abstractNumId w:val="1"/>
    <w:lvlOverride w:ilvl="0">
      <w:startOverride w:val="1"/>
    </w:lvlOverride>
  </w:num>
  <w:num w:numId="2" w16cid:durableId="17217092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EA3"/>
    <w:rsid w:val="000D579A"/>
    <w:rsid w:val="001668B8"/>
    <w:rsid w:val="00186EFC"/>
    <w:rsid w:val="002F5CA8"/>
    <w:rsid w:val="003247A5"/>
    <w:rsid w:val="003B0255"/>
    <w:rsid w:val="00782972"/>
    <w:rsid w:val="00F10117"/>
    <w:rsid w:val="00F30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CB9E5"/>
  <w15:docId w15:val="{8CD31CD2-52EE-48D6-AE9A-777F4A9EF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sz w:val="22"/>
      <w:szCs w:val="22"/>
    </w:rPr>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1667</Words>
  <Characters>8290</Characters>
  <Application>Microsoft Office Word</Application>
  <DocSecurity>0</DocSecurity>
  <Lines>180</Lines>
  <Paragraphs>155</Paragraphs>
  <ScaleCrop>false</ScaleCrop>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Speaker Outline — Top Five Legal Traps for Fire Commissioners in 2026</dc:title>
  <dc:creator>King County Fire Commissioner Presentation</dc:creator>
  <cp:lastModifiedBy>John Murphy</cp:lastModifiedBy>
  <cp:revision>8</cp:revision>
  <dcterms:created xsi:type="dcterms:W3CDTF">2026-09-05T23:14:00Z</dcterms:created>
  <dcterms:modified xsi:type="dcterms:W3CDTF">2026-09-05T23:28:00Z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3e716f23-4585-45a0-9fcd-f3b9a76c7bf3</vt:lpwstr>
  </property>
</Properties>
</file>